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514" w:rsidRDefault="00DD3442" w:rsidP="00B61822">
      <w:pPr>
        <w:pStyle w:val="1"/>
        <w:widowControl/>
        <w:shd w:val="clear" w:color="auto" w:fill="FFFFFF"/>
        <w:spacing w:before="0" w:beforeAutospacing="0" w:after="210" w:afterAutospacing="0" w:line="21" w:lineRule="atLeast"/>
        <w:jc w:val="center"/>
        <w:rPr>
          <w:rFonts w:ascii="微软雅黑" w:eastAsia="微软雅黑" w:hAnsi="微软雅黑" w:cs="微软雅黑" w:hint="default"/>
          <w:color w:val="333333"/>
          <w:spacing w:val="8"/>
          <w:sz w:val="33"/>
          <w:szCs w:val="33"/>
        </w:rPr>
      </w:pPr>
      <w:r>
        <w:rPr>
          <w:rFonts w:ascii="微软雅黑" w:eastAsia="微软雅黑" w:hAnsi="微软雅黑" w:cs="微软雅黑"/>
          <w:b w:val="0"/>
          <w:bCs w:val="0"/>
          <w:noProof/>
          <w:color w:val="333333"/>
          <w:spacing w:val="8"/>
          <w:sz w:val="33"/>
          <w:szCs w:val="3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074" type="#_x0000_t75" style="position:absolute;left:0;text-align:left;margin-left:986pt;margin-top:919pt;width:34pt;height:35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6" o:title=""/>
            <w10:wrap anchorx="page" anchory="margin"/>
          </v:shape>
        </w:pict>
      </w:r>
      <w:r>
        <w:rPr>
          <w:rFonts w:ascii="微软雅黑" w:eastAsia="微软雅黑" w:hAnsi="微软雅黑" w:cs="微软雅黑"/>
          <w:color w:val="333333"/>
          <w:spacing w:val="8"/>
          <w:sz w:val="33"/>
          <w:szCs w:val="33"/>
          <w:shd w:val="clear" w:color="auto" w:fill="FFFFFF"/>
        </w:rPr>
        <w:t>2022</w:t>
      </w:r>
      <w:r>
        <w:rPr>
          <w:rFonts w:ascii="微软雅黑" w:eastAsia="微软雅黑" w:hAnsi="微软雅黑" w:cs="微软雅黑"/>
          <w:color w:val="333333"/>
          <w:spacing w:val="8"/>
          <w:sz w:val="33"/>
          <w:szCs w:val="33"/>
          <w:shd w:val="clear" w:color="auto" w:fill="FFFFFF"/>
        </w:rPr>
        <w:t>年时事政治汇总（国内</w:t>
      </w:r>
      <w:r>
        <w:rPr>
          <w:rFonts w:ascii="微软雅黑" w:eastAsia="微软雅黑" w:hAnsi="微软雅黑" w:cs="微软雅黑"/>
          <w:color w:val="333333"/>
          <w:spacing w:val="8"/>
          <w:sz w:val="33"/>
          <w:szCs w:val="33"/>
          <w:shd w:val="clear" w:color="auto" w:fill="FFFFFF"/>
        </w:rPr>
        <w:t>+</w:t>
      </w:r>
      <w:r>
        <w:rPr>
          <w:rFonts w:ascii="微软雅黑" w:eastAsia="微软雅黑" w:hAnsi="微软雅黑" w:cs="微软雅黑"/>
          <w:color w:val="333333"/>
          <w:spacing w:val="8"/>
          <w:sz w:val="33"/>
          <w:szCs w:val="33"/>
          <w:shd w:val="clear" w:color="auto" w:fill="FFFFFF"/>
        </w:rPr>
        <w:t>国际）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4C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4C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4C00"/>
        </w:rPr>
        <w:t>1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4C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4C00"/>
        </w:rPr>
        <w:t>-5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4C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一、立春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日，我国迎来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二十四节气的第一个节气立春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。（摘自：百科）</w:t>
      </w:r>
    </w:p>
    <w:p w:rsidR="00D06514" w:rsidRDefault="00D06514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二、向国际奥委会第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139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次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 xml:space="preserve"> 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全会开幕式发表视频致辞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国家主席习近平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日向国际奥委会第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139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次全会开幕式发表视频致辞。他强调，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从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2008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年的“同一个世界，同一个梦想”到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年的“一起向未来”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，中国积极参与奥林匹克运动，坚持不懈弘扬奥林匹克精神，是奥林匹克理想的坚定追求者、行动派。他指出，中方将竭诚为世界奉献一届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简约、安全、精彩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的奥运盛会，践行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“更快、更高、更强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——更团结”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的奥林匹克格言。（摘自：人民日报）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6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-7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一、《求是》杂志发表重要文章《努力成为可堪大用能担重任的栋梁之才》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日出版的第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期《求是》杂志发表中共中央总书记、国家主席、中央军委主席习近平的重要文章《努力成为可堪大用能担重任的栋梁之才》。文章指出，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理想信念是中国共产党人的精神支柱和政治灵魂，也是保持党的团结统一的思想基础。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（摘自：新华网）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二、第二十四届冬季奥林匹克运动会开幕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日，恰逢中国农历二十四节气中的第一个节气“立春”。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日晚，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北京第二十四届冬季奥林匹克运动会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开幕式在国家体育场隆重举行。（摘自：新华网）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三、北京冬奥会中国首金诞生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日晚，结束的短道速滑混合团体接力决赛中，由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武大靖、任子威、范可新、曲春雨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组成的中国队率先冲过终点，为中国体育代表团拿到本届冬奥会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首枚金牌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四、中国女足亚洲杯夺冠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6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日结束的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印度女足亚洲杯决赛中，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中国女足以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3-2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逆转韩国女足获得冠军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！这是自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2006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年以来中国女足再次捧起亚洲杯，也是曾经的中国女足球员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水庆霞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担任主教练以来获得的第一个洲际冠军。中国女足队长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王珊珊当选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女足亚洲杯最佳球员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摘自：央视新闻）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五、蔡斌成为中国女排新任主帅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据中国排协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日消息，中国女排新一届主教练选聘结果公布，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蔡斌成为中国女排新任主帅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六、赵心童赢得斯诺克德国大师赛排名赛第二冠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2022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年斯诺克德国大师赛于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日在柏林落幕，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岁的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赵心童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9:0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战胜另一位中国选手颜丙涛，在两个月内赢得了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排名赛的第二个冠军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。（摘自：中新网）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七、正月初五迎财神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8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-10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一、中国代表团第二枚金牌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日，中国选手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任子威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获得北京冬奥会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短道速滑男子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1000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米项目冠军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，为中国代表团拿下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第二枚金牌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06514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二、教育部发布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2022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年工作要点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8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日，教育部发布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年工作要点，明确教育优先发展战略地位，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坚持国家财政性教育经费占国内生产总值（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GDP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）比例“不低于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4%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。（摘自：央视新闻）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三、中国代表团第三枚金牌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8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日，中国选手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谷爱凌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北京冬奥会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自由式滑雪女子大跳台项目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冠军，为中国代表团拿下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第三枚金牌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四、中国单板滑雪男子项目首枚奥运奖牌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日，中国选手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苏翊鸣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在单板滑雪男子坡面障碍技巧项目中赢得一枚银牌。同时，他也为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中国单板滑雪男子项目赢得首枚奥运奖牌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11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-14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一、在冬奥会欢迎宴会上的致辞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日，国家主席习近平在北京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年冬奥会欢迎宴会上的致辞上指出，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奥林匹克运动的目标是实现人的全面发展。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（摘自：新华网）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二、中国队第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4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金！高亭宇破奥运纪录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日，北京冬奥会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速度滑冰男子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500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米比赛中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高亭宇夺得金牌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，并以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秒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的成绩打破该项目奥运会纪录。这也是中国代表团在本届冬奥会上的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枚金牌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。（摘自：光明网）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三、我国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PCT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国际专利申请量连续三年第一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世界知识产权组织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2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10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日发布数据显示，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2021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年，我国申请人通过《专利合作条约》（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PCT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）途径提交的国际专利申请达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 xml:space="preserve"> 6.95 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万件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连续第三年位居申请量排行榜第一位。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（摘自：央视新闻）</w:t>
      </w:r>
    </w:p>
    <w:p w:rsidR="00D06514" w:rsidRDefault="00D06514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四、闫文港男子钢架雪车摘铜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日，男子钢架雪车第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轮比赛落下帷幕，中国选手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闫文港夺得铜牌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，这是中国男子钢架雪车项目的历史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首枚奖牌，帮助中国队完成了零的突破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五、成都建设践行新发展理念的公园城市示范区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10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日，国务院同意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成都建设践行新发展理念的公园城市示范区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，实现高质量发展、高品质生活、高效能治理相结合，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打造山水人城和谐相融的公园城市。（摘自：中新网）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六、存取现金单笔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5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万元以上需登记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日起，央行等三部门发布的《金融机构客户尽职调查和客户身份资料及交易记录保存管理办法》将正式实施。办法规定，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个人存取现金单笔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万元以上需登记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。（摘自：央视新闻）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七、中国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5G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基站总量占全球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60%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以上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工业和信息化部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日表示，截至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2021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年底，我国累计建成并开通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5G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基站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142.5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万个，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5G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基站总量占全球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60%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以上，我国已建成全球最大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5G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网络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。（摘自：央视新闻）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15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-16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一、《求是》杂志发表重要文章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16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日出版的第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期《求是》杂志发表中共中央总书记、国家主席、中央军委主席习近平的重要文章《坚持走中国特色社会主义法治道路，更好推进中国特色社会主义法治体系建设》。文章指出，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必须牢牢把握中国特色社会主义这个定性，坚定不移走中国特色社会主义法治道路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二、中国墨西哥建交</w:t>
      </w: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50</w:t>
      </w: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周年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国家主席习近平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墨西哥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合众国总统洛佩斯互致贺电，庆祝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两国建交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50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周年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。（摘自：中新网）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三、中国代表团第五金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日，中国选手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徐梦桃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夺得北京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年冬奥会自由式滑雪女子空中技巧决赛冠军。这是中国代表团在本届赛事夺得的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第五金，也是中国空中技巧队时隔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16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年后重新站上奥运最高领奖台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。（摘自：北青网）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四、中国队第</w:t>
      </w: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6</w:t>
      </w: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金！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日，在单板滑雪男子大跳台决赛中，中国选手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苏翊鸣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夺得金牌，为中国体育代表团赢得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第六金，成为冬奥历史上最年轻的单板滑雪男子大跳台金牌获得者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。（摘自：人民日报）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五、正月十五元宵节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今年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日是农历正月十五，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正月十五是一年中第一个月圆之夜，所以称正月十五为“元宵节”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。（摘自：百科）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17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-20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一、《米胶协定》签署七十周年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日，中共中央总书记习近平向中斯政党庆祝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中斯建交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65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周年暨《米胶协定》签署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70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周年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大会致贺信。（摘自：新华网）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二、中阿建交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50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周年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国家主席习近平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19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阿根廷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共和国总统费尔南德斯互致贺电，庆祝两国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建交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50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周年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。（摘自：人民日报）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三、中国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9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金收官，锁定第三！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 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日，北京冬奥会即将闭幕，中国队以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9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铜收官，锁定了北京冬奥会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金牌榜第三名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。（摘自：北青网）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四、中国队第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7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金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16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日，北京冬奥会自由式滑雪男子空中技巧比赛，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齐广璞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夺得金牌。这是中国代表团在本届冬奥会上获得的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7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枚金牌！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（摘自：凤凰新闻）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五、中国队第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8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金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18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日，在北京冬奥会自由式滑雪女子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U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型场地技巧决赛中，中国队选手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谷爱凌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95.25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分的绝对优势获得冠军，为中国体育代表团摘得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8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。（摘自：新华日报）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六、中国队第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9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金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19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日，被称为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“葱桶组合”的中国选手隋文静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/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韩聪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获得北京冬奥会花样滑冰双人滑比赛金牌。这是中国代表团在此次冬奥会中获得的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第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9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枚金牌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。（摘自：央视新闻）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七、中小学校配备法治副校长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日，教育部召开新闻发布会表示，每所中小学校将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至少配备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名法治副校长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，偏远地区、农村地区学校和城市薄弱学校优先配备。（摘自：光明网）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21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-24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一、北京冬奥贺电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日，中共中央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国务院致北京第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届冬奥会中国体育代表团的贺电指出，你们在奥运赛场展现出新时代中国运动员的精神风貌和竞技水平，以实际行动落实拿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道德的金牌、风格的金牌、干净的金牌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的要求，生动诠释了奥林匹克精神和中华体育精神。（摘自：新华网）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二、张海迪任北京冬残奥会中国代表团团长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日，中国体育代表团在京成立，这是我国第五次组团参加冬残奥会，代表团由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中国残联主席张海迪任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团长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。（摘自：新浪体育）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三、北京冬奥会闭幕式中国代表团旗手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20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日，中国代表团公布，冬奥会冠军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高亭宇和徐梦桃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当选北京冬奥会闭幕式中国代表团旗手。（摘自：中青网）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四、我国领衔科研团队实现甲烷选择性转化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日，我国科研人员领衔的国际科研团队攻克了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甲烷的选择性氧化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这一催化研究中的世界性难题。（摘自：媒体滚动）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五、引汉济渭“大动脉”贯通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引汉济渭工程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秦岭输水隧洞实现全线贯通，这是人类从底部横穿秦岭的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首次尝试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，标志着陕西版南水北调的关键控制性工程取得重大进展。（摘自：央视新闻）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cs="微软雅黑"/>
          <w:color w:val="333333"/>
          <w:spacing w:val="8"/>
          <w:sz w:val="25"/>
          <w:szCs w:val="25"/>
        </w:rPr>
      </w:pP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月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25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-28</w:t>
      </w:r>
      <w:r>
        <w:rPr>
          <w:rStyle w:val="a4"/>
          <w:rFonts w:ascii="微软雅黑" w:eastAsia="微软雅黑" w:hAnsi="微软雅黑" w:cs="微软雅黑" w:hint="eastAsia"/>
          <w:color w:val="FFFFFF"/>
          <w:spacing w:val="8"/>
          <w:shd w:val="clear" w:color="auto" w:fill="FF0000"/>
        </w:rPr>
        <w:t>日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一、一箭</w:t>
      </w: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22</w:t>
      </w:r>
      <w:r>
        <w:rPr>
          <w:rStyle w:val="a4"/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颗卫星！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06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分，我国在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文昌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航天发射场使用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长征八号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运载火箭成功将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22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颗卫星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发射升空，创造我国一箭多星新纪录。（摘自：人民日报）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二、我国成功发射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L-SAR 01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组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B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星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7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分，我国在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酒泉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卫星发射中心用长征四号丙运载火箭，成功将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L-SAR 01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B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星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发射升空。该卫星主要用于对地质环境、山体滑坡、地震灾害等进行有效监测。（摘自：新京报）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三、中共中央政治局召开会议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 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日中共中央政治局召开会议，中共中央总书记习近平主持会议。会议指出，要全面贯彻巡视工作方针，巩固深化政治巡视，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突出巡视工作政治性、人民性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。（摘自：央视网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四、“船联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1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号”成功首航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日，由我国自主研制的载重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3000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吨级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的电动货船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“船联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号”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在南京下水启航，这是目前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长江流域吨位最大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的电动货船。（摘自：央视网）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五、我国创新能力排名升至世界第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12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位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日，国务院新闻办公室举行新闻发布会。科技部部长在会上表示，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2021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年我国创新能力综合排名上升至世界第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12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位”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。（摘自：中新网）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六、中国科学家首次在毫米尺度验证广义相对论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近日，中国科学家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叶军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所率领的科研团队，证明了即使高度差只有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一毫米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，时间流逝的速度也不一样，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这是迄今为止在最小尺度上验证广义相对论的实验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。（摘自：科技日报）</w:t>
      </w:r>
    </w:p>
    <w:p w:rsidR="00D06514" w:rsidRDefault="00DD3442">
      <w:pPr>
        <w:pStyle w:val="a3"/>
        <w:widowControl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cs="微软雅黑"/>
          <w:color w:val="333333"/>
          <w:spacing w:val="8"/>
          <w:sz w:val="22"/>
          <w:szCs w:val="22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2"/>
          <w:szCs w:val="22"/>
          <w:shd w:val="clear" w:color="auto" w:fill="FFFFFF"/>
        </w:rPr>
        <w:t>七、全国首部古道保护地方法规实施</w:t>
      </w:r>
    </w:p>
    <w:p w:rsidR="00D06514" w:rsidRDefault="00DD3442" w:rsidP="00B61822">
      <w:pPr>
        <w:pStyle w:val="a3"/>
        <w:widowControl/>
        <w:shd w:val="clear" w:color="auto" w:fill="FFFFFF"/>
        <w:spacing w:before="0" w:beforeAutospacing="0" w:after="0" w:afterAutospacing="0"/>
        <w:jc w:val="both"/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日前颁布的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《浙江省古道保护办法》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将于３月１日起实施，这是全</w:t>
      </w:r>
      <w:r>
        <w:rPr>
          <w:rFonts w:ascii="微软雅黑" w:eastAsia="微软雅黑" w:hAnsi="微软雅黑" w:cs="微软雅黑" w:hint="eastAsia"/>
          <w:color w:val="D81515"/>
          <w:spacing w:val="8"/>
          <w:sz w:val="22"/>
          <w:szCs w:val="22"/>
          <w:shd w:val="clear" w:color="auto" w:fill="FFFFFF"/>
        </w:rPr>
        <w:t>国首部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专门保护古道的地方法规。</w:t>
      </w:r>
    </w:p>
    <w:sectPr w:rsidR="00D06514" w:rsidSect="00D06514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442" w:rsidRDefault="00DD3442" w:rsidP="00D06514">
      <w:r>
        <w:separator/>
      </w:r>
    </w:p>
  </w:endnote>
  <w:endnote w:type="continuationSeparator" w:id="1">
    <w:p w:rsidR="00DD3442" w:rsidRDefault="00DD3442" w:rsidP="00D0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D06514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D06514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D06514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style="position:absolute;margin-left:64.05pt;margin-top:-20.75pt;width:.05pt;height:.05pt;z-index:3">
          <v:imagedata r:id="rId1" o:title="{75232B38-A165-1FB7-499C-2E1C792CACB5}"/>
        </v:shape>
      </w:pict>
    </w:r>
    <w:r w:rsidR="00DD3442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442" w:rsidRDefault="00DD3442" w:rsidP="00D06514">
      <w:r>
        <w:separator/>
      </w:r>
    </w:p>
  </w:footnote>
  <w:footnote w:type="continuationSeparator" w:id="1">
    <w:p w:rsidR="00DD3442" w:rsidRDefault="00DD3442" w:rsidP="00D065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D06514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 w:rsidRPr="00D0651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style="position:absolute;left:0;text-align:left;margin-left:351pt;margin-top:8.45pt;width:.75pt;height:.75pt;z-index:2">
          <v:imagedata r:id="rId1" o:title="{75232B38-A165-1FB7-499C-2E1C792CACB5}"/>
        </v:shape>
      </w:pict>
    </w:r>
    <w:r w:rsidRPr="00D06514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.85pt;height:.8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514"/>
    <w:rsid w:val="004151FC"/>
    <w:rsid w:val="00B61822"/>
    <w:rsid w:val="00C02FC6"/>
    <w:rsid w:val="00D06514"/>
    <w:rsid w:val="00DD3442"/>
    <w:rsid w:val="0A191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rsid w:val="00D06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D0651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6514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D06514"/>
    <w:rPr>
      <w:b/>
    </w:rPr>
  </w:style>
  <w:style w:type="paragraph" w:styleId="a5">
    <w:name w:val="header"/>
    <w:basedOn w:val="a"/>
    <w:link w:val="Char"/>
    <w:uiPriority w:val="99"/>
    <w:unhideWhenUsed/>
    <w:rsid w:val="00D06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customStyle="1" w:styleId="Char">
    <w:name w:val="页眉 Char"/>
    <w:link w:val="a5"/>
    <w:uiPriority w:val="99"/>
    <w:semiHidden/>
    <w:rsid w:val="00D06514"/>
    <w:rPr>
      <w:sz w:val="18"/>
      <w:szCs w:val="18"/>
      <w:lang w:eastAsia="zh-CN"/>
    </w:rPr>
  </w:style>
  <w:style w:type="paragraph" w:styleId="a6">
    <w:name w:val="footer"/>
    <w:basedOn w:val="a"/>
    <w:link w:val="Char0"/>
    <w:uiPriority w:val="99"/>
    <w:unhideWhenUsed/>
    <w:rsid w:val="00D0651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character" w:customStyle="1" w:styleId="Char0">
    <w:name w:val="页脚 Char"/>
    <w:link w:val="a6"/>
    <w:uiPriority w:val="99"/>
    <w:semiHidden/>
    <w:rsid w:val="00D06514"/>
    <w:rPr>
      <w:sz w:val="18"/>
      <w:szCs w:val="18"/>
      <w:lang w:eastAsia="zh-CN"/>
    </w:rPr>
  </w:style>
  <w:style w:type="paragraph" w:styleId="a7">
    <w:name w:val="Balloon Text"/>
    <w:basedOn w:val="a"/>
    <w:link w:val="Char1"/>
    <w:rsid w:val="00B61822"/>
    <w:rPr>
      <w:sz w:val="18"/>
      <w:szCs w:val="18"/>
    </w:rPr>
  </w:style>
  <w:style w:type="character" w:customStyle="1" w:styleId="Char1">
    <w:name w:val="批注框文本 Char"/>
    <w:basedOn w:val="a0"/>
    <w:link w:val="a7"/>
    <w:rsid w:val="00B61822"/>
    <w:rPr>
      <w:rFonts w:ascii="Calibri" w:hAnsi="Calibr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2</cp:revision>
  <dcterms:created xsi:type="dcterms:W3CDTF">2022-03-01T03:52:00Z</dcterms:created>
  <dcterms:modified xsi:type="dcterms:W3CDTF">2022-03-02T14:02:00Z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